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59" w:rsidRPr="00A65034" w:rsidRDefault="00154FC6" w:rsidP="00A65034">
      <w:pPr>
        <w:jc w:val="center"/>
        <w:rPr>
          <w:b/>
          <w:sz w:val="32"/>
          <w:szCs w:val="32"/>
        </w:rPr>
      </w:pPr>
      <w:r w:rsidRPr="00A65034">
        <w:rPr>
          <w:b/>
          <w:sz w:val="32"/>
          <w:szCs w:val="32"/>
        </w:rPr>
        <w:t>Уважаемые собственники!</w:t>
      </w:r>
    </w:p>
    <w:p w:rsidR="00154FC6" w:rsidRDefault="00154FC6" w:rsidP="008C7D0D">
      <w:pPr>
        <w:ind w:firstLine="708"/>
        <w:jc w:val="both"/>
      </w:pPr>
      <w:r>
        <w:t xml:space="preserve">ООО УК «Фрегат» в связи с многочисленными обращениями </w:t>
      </w:r>
      <w:r w:rsidR="00A65034">
        <w:t xml:space="preserve">жителей </w:t>
      </w:r>
      <w:r>
        <w:t>по периодам работы уличного освещения представляет таблицу</w:t>
      </w:r>
      <w:r w:rsidR="008C7D0D">
        <w:br/>
      </w:r>
      <w:r>
        <w:t>с исключениями</w:t>
      </w:r>
      <w:r w:rsidR="008C7D0D">
        <w:t>,</w:t>
      </w:r>
      <w:r>
        <w:t xml:space="preserve"> указанными ниже: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60"/>
      </w:tblGrid>
      <w:tr w:rsidR="00154FC6" w:rsidTr="00154FC6">
        <w:tc>
          <w:tcPr>
            <w:tcW w:w="2830" w:type="dxa"/>
          </w:tcPr>
          <w:p w:rsidR="00154FC6" w:rsidRDefault="00154FC6">
            <w:r>
              <w:t>Месяц</w:t>
            </w:r>
          </w:p>
        </w:tc>
        <w:tc>
          <w:tcPr>
            <w:tcW w:w="2977" w:type="dxa"/>
          </w:tcPr>
          <w:p w:rsidR="00154FC6" w:rsidRDefault="00154FC6">
            <w:r>
              <w:t>Время начала работы</w:t>
            </w:r>
          </w:p>
        </w:tc>
        <w:tc>
          <w:tcPr>
            <w:tcW w:w="3260" w:type="dxa"/>
          </w:tcPr>
          <w:p w:rsidR="00154FC6" w:rsidRDefault="00154FC6">
            <w:r>
              <w:t>Время окончания работы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 w:rsidP="00154FC6">
            <w:r>
              <w:t>Январь</w:t>
            </w:r>
          </w:p>
        </w:tc>
        <w:tc>
          <w:tcPr>
            <w:tcW w:w="2977" w:type="dxa"/>
          </w:tcPr>
          <w:p w:rsidR="00154FC6" w:rsidRDefault="00A65034">
            <w:r>
              <w:t>17-10</w:t>
            </w:r>
          </w:p>
        </w:tc>
        <w:tc>
          <w:tcPr>
            <w:tcW w:w="3260" w:type="dxa"/>
          </w:tcPr>
          <w:p w:rsidR="00154FC6" w:rsidRDefault="00A65034">
            <w:r>
              <w:t>8-30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Февраль</w:t>
            </w:r>
          </w:p>
        </w:tc>
        <w:tc>
          <w:tcPr>
            <w:tcW w:w="2977" w:type="dxa"/>
          </w:tcPr>
          <w:p w:rsidR="00154FC6" w:rsidRDefault="00A65034">
            <w:r>
              <w:t>18-00</w:t>
            </w:r>
          </w:p>
        </w:tc>
        <w:tc>
          <w:tcPr>
            <w:tcW w:w="3260" w:type="dxa"/>
          </w:tcPr>
          <w:p w:rsidR="00154FC6" w:rsidRDefault="00A65034">
            <w:r>
              <w:t>8-00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Март</w:t>
            </w:r>
          </w:p>
        </w:tc>
        <w:tc>
          <w:tcPr>
            <w:tcW w:w="2977" w:type="dxa"/>
          </w:tcPr>
          <w:p w:rsidR="00154FC6" w:rsidRDefault="00A65034">
            <w:r>
              <w:t>19-00</w:t>
            </w:r>
          </w:p>
        </w:tc>
        <w:tc>
          <w:tcPr>
            <w:tcW w:w="3260" w:type="dxa"/>
          </w:tcPr>
          <w:p w:rsidR="00154FC6" w:rsidRDefault="00A65034">
            <w:r>
              <w:t>7-00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Апрель</w:t>
            </w:r>
          </w:p>
        </w:tc>
        <w:tc>
          <w:tcPr>
            <w:tcW w:w="2977" w:type="dxa"/>
          </w:tcPr>
          <w:p w:rsidR="00154FC6" w:rsidRDefault="00A65034">
            <w:r>
              <w:t>20-05</w:t>
            </w:r>
          </w:p>
        </w:tc>
        <w:tc>
          <w:tcPr>
            <w:tcW w:w="3260" w:type="dxa"/>
          </w:tcPr>
          <w:p w:rsidR="00154FC6" w:rsidRDefault="00A65034">
            <w:r>
              <w:t>5-40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Май</w:t>
            </w:r>
          </w:p>
        </w:tc>
        <w:tc>
          <w:tcPr>
            <w:tcW w:w="2977" w:type="dxa"/>
          </w:tcPr>
          <w:p w:rsidR="00154FC6" w:rsidRDefault="00A65034">
            <w:r>
              <w:t>21-10</w:t>
            </w:r>
          </w:p>
        </w:tc>
        <w:tc>
          <w:tcPr>
            <w:tcW w:w="3260" w:type="dxa"/>
          </w:tcPr>
          <w:p w:rsidR="00154FC6" w:rsidRDefault="00A65034">
            <w:r>
              <w:t>4-20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Июнь</w:t>
            </w:r>
          </w:p>
        </w:tc>
        <w:tc>
          <w:tcPr>
            <w:tcW w:w="2977" w:type="dxa"/>
          </w:tcPr>
          <w:p w:rsidR="00154FC6" w:rsidRDefault="00A65034">
            <w:r>
              <w:t>22-20</w:t>
            </w:r>
          </w:p>
        </w:tc>
        <w:tc>
          <w:tcPr>
            <w:tcW w:w="3260" w:type="dxa"/>
          </w:tcPr>
          <w:p w:rsidR="00154FC6" w:rsidRDefault="00A65034">
            <w:r>
              <w:t>3-10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Июль</w:t>
            </w:r>
          </w:p>
        </w:tc>
        <w:tc>
          <w:tcPr>
            <w:tcW w:w="2977" w:type="dxa"/>
          </w:tcPr>
          <w:p w:rsidR="00154FC6" w:rsidRDefault="00A65034">
            <w:r>
              <w:t>22-40</w:t>
            </w:r>
          </w:p>
        </w:tc>
        <w:tc>
          <w:tcPr>
            <w:tcW w:w="3260" w:type="dxa"/>
          </w:tcPr>
          <w:p w:rsidR="00154FC6" w:rsidRDefault="00A65034">
            <w:r>
              <w:t>3-10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Август</w:t>
            </w:r>
          </w:p>
        </w:tc>
        <w:tc>
          <w:tcPr>
            <w:tcW w:w="2977" w:type="dxa"/>
          </w:tcPr>
          <w:p w:rsidR="00154FC6" w:rsidRDefault="00A65034">
            <w:r>
              <w:t>22-20</w:t>
            </w:r>
          </w:p>
        </w:tc>
        <w:tc>
          <w:tcPr>
            <w:tcW w:w="3260" w:type="dxa"/>
          </w:tcPr>
          <w:p w:rsidR="00154FC6" w:rsidRDefault="00A65034">
            <w:r>
              <w:t>4-00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Сентябрь</w:t>
            </w:r>
          </w:p>
        </w:tc>
        <w:tc>
          <w:tcPr>
            <w:tcW w:w="2977" w:type="dxa"/>
          </w:tcPr>
          <w:p w:rsidR="00154FC6" w:rsidRDefault="00A65034">
            <w:r>
              <w:t>21-00</w:t>
            </w:r>
          </w:p>
        </w:tc>
        <w:tc>
          <w:tcPr>
            <w:tcW w:w="3260" w:type="dxa"/>
          </w:tcPr>
          <w:p w:rsidR="00154FC6" w:rsidRDefault="00A65034">
            <w:r>
              <w:t>5-20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Октябрь</w:t>
            </w:r>
          </w:p>
        </w:tc>
        <w:tc>
          <w:tcPr>
            <w:tcW w:w="2977" w:type="dxa"/>
          </w:tcPr>
          <w:p w:rsidR="00154FC6" w:rsidRDefault="00A65034">
            <w:r>
              <w:t>19-00</w:t>
            </w:r>
          </w:p>
        </w:tc>
        <w:tc>
          <w:tcPr>
            <w:tcW w:w="3260" w:type="dxa"/>
          </w:tcPr>
          <w:p w:rsidR="00154FC6" w:rsidRDefault="00A65034">
            <w:r>
              <w:t>6-15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Ноябрь</w:t>
            </w:r>
          </w:p>
        </w:tc>
        <w:tc>
          <w:tcPr>
            <w:tcW w:w="2977" w:type="dxa"/>
          </w:tcPr>
          <w:p w:rsidR="00154FC6" w:rsidRDefault="00A65034">
            <w:r>
              <w:t>17-50</w:t>
            </w:r>
          </w:p>
        </w:tc>
        <w:tc>
          <w:tcPr>
            <w:tcW w:w="3260" w:type="dxa"/>
          </w:tcPr>
          <w:p w:rsidR="00154FC6" w:rsidRDefault="00A65034">
            <w:r>
              <w:t>7-20</w:t>
            </w:r>
          </w:p>
        </w:tc>
      </w:tr>
      <w:tr w:rsidR="00154FC6" w:rsidTr="00154FC6">
        <w:tc>
          <w:tcPr>
            <w:tcW w:w="2830" w:type="dxa"/>
          </w:tcPr>
          <w:p w:rsidR="00154FC6" w:rsidRDefault="00154FC6">
            <w:r>
              <w:t>Декабрь</w:t>
            </w:r>
          </w:p>
        </w:tc>
        <w:tc>
          <w:tcPr>
            <w:tcW w:w="2977" w:type="dxa"/>
          </w:tcPr>
          <w:p w:rsidR="00154FC6" w:rsidRDefault="00A65034">
            <w:r>
              <w:t>17-00</w:t>
            </w:r>
          </w:p>
        </w:tc>
        <w:tc>
          <w:tcPr>
            <w:tcW w:w="3260" w:type="dxa"/>
          </w:tcPr>
          <w:p w:rsidR="00154FC6" w:rsidRDefault="00A65034">
            <w:r>
              <w:t>8-10</w:t>
            </w:r>
          </w:p>
        </w:tc>
      </w:tr>
    </w:tbl>
    <w:p w:rsidR="00154FC6" w:rsidRPr="008C7D0D" w:rsidRDefault="008C7D0D" w:rsidP="008C7D0D">
      <w:pPr>
        <w:pStyle w:val="a4"/>
        <w:ind w:left="142"/>
        <w:rPr>
          <w:b/>
          <w:i/>
        </w:rPr>
      </w:pPr>
      <w:r w:rsidRPr="008C7D0D">
        <w:rPr>
          <w:b/>
          <w:i/>
        </w:rPr>
        <w:t xml:space="preserve">* </w:t>
      </w:r>
      <w:r w:rsidR="00A65034" w:rsidRPr="008C7D0D">
        <w:rPr>
          <w:b/>
          <w:i/>
        </w:rPr>
        <w:t>Период корректировки</w:t>
      </w:r>
      <w:r w:rsidR="00154FC6" w:rsidRPr="008C7D0D">
        <w:rPr>
          <w:b/>
          <w:i/>
        </w:rPr>
        <w:t xml:space="preserve"> – 2</w:t>
      </w:r>
      <w:r w:rsidR="00A65034" w:rsidRPr="008C7D0D">
        <w:rPr>
          <w:b/>
          <w:i/>
        </w:rPr>
        <w:t>4</w:t>
      </w:r>
      <w:r w:rsidR="00154FC6" w:rsidRPr="008C7D0D">
        <w:rPr>
          <w:b/>
          <w:i/>
        </w:rPr>
        <w:t>-2</w:t>
      </w:r>
      <w:r w:rsidR="00A65034" w:rsidRPr="008C7D0D">
        <w:rPr>
          <w:b/>
          <w:i/>
        </w:rPr>
        <w:t>6</w:t>
      </w:r>
      <w:r w:rsidR="00154FC6" w:rsidRPr="008C7D0D">
        <w:rPr>
          <w:b/>
          <w:i/>
        </w:rPr>
        <w:t xml:space="preserve"> число предыдущего месяца</w:t>
      </w:r>
    </w:p>
    <w:p w:rsidR="00154FC6" w:rsidRPr="008C7D0D" w:rsidRDefault="008C7D0D" w:rsidP="008C7D0D">
      <w:pPr>
        <w:ind w:left="142"/>
        <w:jc w:val="both"/>
        <w:rPr>
          <w:b/>
          <w:i/>
        </w:rPr>
      </w:pPr>
      <w:r w:rsidRPr="008C7D0D">
        <w:rPr>
          <w:b/>
          <w:i/>
        </w:rPr>
        <w:t>** По данной таблице работает все внутри домовое освещение (кроме линий рабочего освещения)</w:t>
      </w:r>
    </w:p>
    <w:p w:rsidR="008C7D0D" w:rsidRDefault="008C7D0D"/>
    <w:p w:rsidR="00154FC6" w:rsidRPr="008C7D0D" w:rsidRDefault="00154FC6" w:rsidP="008C7D0D">
      <w:pPr>
        <w:jc w:val="both"/>
        <w:rPr>
          <w:b/>
          <w:i/>
        </w:rPr>
      </w:pPr>
      <w:r w:rsidRPr="008C7D0D">
        <w:rPr>
          <w:b/>
          <w:i/>
        </w:rPr>
        <w:t xml:space="preserve">По всем многоквартирным домам </w:t>
      </w:r>
      <w:r w:rsidR="008C7D0D" w:rsidRPr="008C7D0D">
        <w:rPr>
          <w:b/>
          <w:i/>
        </w:rPr>
        <w:t xml:space="preserve">на уличное освещение </w:t>
      </w:r>
      <w:r w:rsidRPr="008C7D0D">
        <w:rPr>
          <w:b/>
          <w:i/>
        </w:rPr>
        <w:t xml:space="preserve">установлены таймеры времени в соответствии с представленной таблицей, кроме: </w:t>
      </w:r>
    </w:p>
    <w:p w:rsidR="00154FC6" w:rsidRDefault="00154FC6">
      <w:r>
        <w:t>- Красноярский рабочий 165г (освещение от городской сети);</w:t>
      </w:r>
    </w:p>
    <w:p w:rsidR="00154FC6" w:rsidRDefault="00154FC6">
      <w:r>
        <w:t>- Шелковая 4а (фотореле);</w:t>
      </w:r>
    </w:p>
    <w:p w:rsidR="00154FC6" w:rsidRDefault="00154FC6">
      <w:r>
        <w:t>- Вавилова 47в (фотореле);</w:t>
      </w:r>
    </w:p>
    <w:p w:rsidR="00154FC6" w:rsidRDefault="00154FC6">
      <w:r>
        <w:t>- Якорный 17а (фотореле);</w:t>
      </w:r>
    </w:p>
    <w:p w:rsidR="00154FC6" w:rsidRDefault="00154FC6">
      <w:r>
        <w:t>- Семафорная 311 (фотореле);</w:t>
      </w:r>
      <w:bookmarkStart w:id="0" w:name="_GoBack"/>
      <w:bookmarkEnd w:id="0"/>
    </w:p>
    <w:p w:rsidR="00154FC6" w:rsidRDefault="00154FC6">
      <w:r>
        <w:t>- Краснодарская 8 (фотореле</w:t>
      </w:r>
      <w:r w:rsidR="008C7D0D">
        <w:t xml:space="preserve"> и городская сеть</w:t>
      </w:r>
      <w:r>
        <w:t>);</w:t>
      </w:r>
    </w:p>
    <w:p w:rsidR="00A65034" w:rsidRDefault="00A65034">
      <w:r>
        <w:t>- Судостроительная 20 (фотореле);</w:t>
      </w:r>
    </w:p>
    <w:p w:rsidR="00A65034" w:rsidRDefault="00A65034">
      <w:r>
        <w:t>- Семафорная 287 (фотореле);</w:t>
      </w:r>
    </w:p>
    <w:p w:rsidR="00A65034" w:rsidRDefault="00A65034">
      <w:r>
        <w:t>- Семафорная 293 (фотореле);</w:t>
      </w:r>
    </w:p>
    <w:p w:rsidR="00A65034" w:rsidRDefault="008C7D0D">
      <w:r>
        <w:t>- Вавилова 27 (освещение от городской сети);</w:t>
      </w:r>
    </w:p>
    <w:p w:rsidR="008C7D0D" w:rsidRPr="00154FC6" w:rsidRDefault="008C7D0D">
      <w:r>
        <w:t>- Семафорная 321 (освещение от городской сети);</w:t>
      </w:r>
    </w:p>
    <w:sectPr w:rsidR="008C7D0D" w:rsidRPr="0015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7EA2"/>
    <w:multiLevelType w:val="hybridMultilevel"/>
    <w:tmpl w:val="3EFA6672"/>
    <w:lvl w:ilvl="0" w:tplc="C5CCA3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219E2"/>
    <w:multiLevelType w:val="hybridMultilevel"/>
    <w:tmpl w:val="29B0BDFA"/>
    <w:lvl w:ilvl="0" w:tplc="29726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92272"/>
    <w:multiLevelType w:val="hybridMultilevel"/>
    <w:tmpl w:val="1862ED70"/>
    <w:lvl w:ilvl="0" w:tplc="DC4003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F1"/>
    <w:rsid w:val="00154FC6"/>
    <w:rsid w:val="00527C59"/>
    <w:rsid w:val="00884EF1"/>
    <w:rsid w:val="008C7D0D"/>
    <w:rsid w:val="00A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FEE8-E780-4C3A-87EA-140CE306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2016-10-06T03:24:00Z</dcterms:created>
  <dcterms:modified xsi:type="dcterms:W3CDTF">2016-10-06T03:54:00Z</dcterms:modified>
</cp:coreProperties>
</file>