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C9" w:rsidRPr="00345E42" w:rsidRDefault="00DF1FC9" w:rsidP="00DF1FC9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5E42">
        <w:rPr>
          <w:rFonts w:ascii="Times New Roman" w:hAnsi="Times New Roman" w:cs="Times New Roman"/>
          <w:b/>
          <w:sz w:val="18"/>
          <w:szCs w:val="18"/>
        </w:rPr>
        <w:t xml:space="preserve">Информация </w:t>
      </w:r>
    </w:p>
    <w:p w:rsidR="00DF1FC9" w:rsidRPr="00345E42" w:rsidRDefault="00DF1FC9" w:rsidP="00DF1FC9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5E42">
        <w:rPr>
          <w:rFonts w:ascii="Times New Roman" w:hAnsi="Times New Roman" w:cs="Times New Roman"/>
          <w:b/>
          <w:sz w:val="18"/>
          <w:szCs w:val="18"/>
        </w:rPr>
        <w:t>о проведенных общих собрания собственников</w:t>
      </w:r>
      <w:r w:rsidRPr="00345E42">
        <w:rPr>
          <w:rFonts w:ascii="Times New Roman" w:hAnsi="Times New Roman" w:cs="Times New Roman"/>
          <w:b/>
          <w:sz w:val="18"/>
          <w:szCs w:val="18"/>
        </w:rPr>
        <w:t xml:space="preserve"> (законных владельцев) помещений</w:t>
      </w:r>
      <w:r w:rsidRPr="00345E42">
        <w:rPr>
          <w:rFonts w:ascii="Times New Roman" w:hAnsi="Times New Roman" w:cs="Times New Roman"/>
          <w:b/>
          <w:sz w:val="18"/>
          <w:szCs w:val="18"/>
        </w:rPr>
        <w:t xml:space="preserve"> в многоквартирном доме</w:t>
      </w:r>
      <w:r w:rsidRPr="00345E42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345E42">
        <w:rPr>
          <w:rFonts w:ascii="Times New Roman" w:hAnsi="Times New Roman" w:cs="Times New Roman"/>
          <w:b/>
          <w:sz w:val="18"/>
          <w:szCs w:val="18"/>
        </w:rPr>
        <w:t>г.Красноярск</w:t>
      </w:r>
      <w:proofErr w:type="spellEnd"/>
      <w:r w:rsidRPr="00345E42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345E42">
        <w:rPr>
          <w:rFonts w:ascii="Times New Roman" w:hAnsi="Times New Roman" w:cs="Times New Roman"/>
          <w:b/>
          <w:sz w:val="18"/>
          <w:szCs w:val="18"/>
        </w:rPr>
        <w:t>ул.Краснодарская</w:t>
      </w:r>
      <w:proofErr w:type="spellEnd"/>
      <w:r w:rsidRPr="00345E42">
        <w:rPr>
          <w:rFonts w:ascii="Times New Roman" w:hAnsi="Times New Roman" w:cs="Times New Roman"/>
          <w:b/>
          <w:sz w:val="18"/>
          <w:szCs w:val="18"/>
        </w:rPr>
        <w:t>, д.8</w:t>
      </w:r>
      <w:r w:rsidRPr="00345E42">
        <w:rPr>
          <w:rFonts w:ascii="Times New Roman" w:hAnsi="Times New Roman" w:cs="Times New Roman"/>
          <w:b/>
          <w:sz w:val="18"/>
          <w:szCs w:val="18"/>
        </w:rPr>
        <w:t>, результатах (решениях) таких собраний</w:t>
      </w:r>
    </w:p>
    <w:p w:rsidR="00DF1FC9" w:rsidRDefault="00DF1FC9" w:rsidP="00DF1FC9">
      <w:pPr>
        <w:pStyle w:val="a3"/>
        <w:spacing w:after="0" w:line="216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DF1FC9" w:rsidRPr="00345DDC" w:rsidRDefault="00DF1FC9" w:rsidP="00DF1FC9">
      <w:pPr>
        <w:pStyle w:val="a3"/>
        <w:spacing w:after="0" w:line="216" w:lineRule="auto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9"/>
        <w:gridCol w:w="1439"/>
        <w:gridCol w:w="7257"/>
      </w:tblGrid>
      <w:tr w:rsidR="00345E42" w:rsidRPr="00345DDC" w:rsidTr="00345E42">
        <w:tc>
          <w:tcPr>
            <w:tcW w:w="347" w:type="pct"/>
            <w:vAlign w:val="center"/>
          </w:tcPr>
          <w:p w:rsidR="00345E42" w:rsidRPr="003D09CC" w:rsidRDefault="00345E42" w:rsidP="00DF1FC9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9C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70" w:type="pct"/>
            <w:vAlign w:val="center"/>
          </w:tcPr>
          <w:p w:rsidR="00345E42" w:rsidRPr="003D09CC" w:rsidRDefault="00345E42" w:rsidP="00DF1FC9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9CC">
              <w:rPr>
                <w:rFonts w:ascii="Times New Roman" w:hAnsi="Times New Roman" w:cs="Times New Roman"/>
                <w:b/>
                <w:sz w:val="18"/>
                <w:szCs w:val="18"/>
              </w:rPr>
              <w:t>Дата Собрания / Протокол</w:t>
            </w:r>
          </w:p>
        </w:tc>
        <w:tc>
          <w:tcPr>
            <w:tcW w:w="3883" w:type="pct"/>
            <w:vAlign w:val="center"/>
          </w:tcPr>
          <w:p w:rsidR="00345E42" w:rsidRPr="003D09CC" w:rsidRDefault="00345E42" w:rsidP="00DF1FC9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9C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bookmarkStart w:id="0" w:name="_GoBack"/>
            <w:bookmarkEnd w:id="0"/>
            <w:r w:rsidRPr="003D09CC">
              <w:rPr>
                <w:rFonts w:ascii="Times New Roman" w:hAnsi="Times New Roman" w:cs="Times New Roman"/>
                <w:b/>
                <w:sz w:val="18"/>
                <w:szCs w:val="18"/>
              </w:rPr>
              <w:t>езультат / решение</w:t>
            </w:r>
          </w:p>
        </w:tc>
      </w:tr>
      <w:tr w:rsidR="00345E42" w:rsidRPr="00345DDC" w:rsidTr="00345E42">
        <w:tc>
          <w:tcPr>
            <w:tcW w:w="347" w:type="pct"/>
            <w:vAlign w:val="center"/>
          </w:tcPr>
          <w:p w:rsidR="00345E42" w:rsidRPr="00345DDC" w:rsidRDefault="00345E42" w:rsidP="00DF1FC9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D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770" w:type="pct"/>
            <w:vAlign w:val="center"/>
          </w:tcPr>
          <w:p w:rsidR="00345E42" w:rsidRPr="00345DDC" w:rsidRDefault="00345E42" w:rsidP="00DF1FC9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6AE8">
              <w:rPr>
                <w:rFonts w:ascii="Times New Roman" w:hAnsi="Times New Roman" w:cs="Times New Roman"/>
                <w:sz w:val="18"/>
                <w:szCs w:val="18"/>
              </w:rPr>
              <w:t>02.08.2011 г.</w:t>
            </w:r>
          </w:p>
        </w:tc>
        <w:tc>
          <w:tcPr>
            <w:tcW w:w="3883" w:type="pct"/>
            <w:vAlign w:val="center"/>
          </w:tcPr>
          <w:p w:rsidR="00345E42" w:rsidRPr="00172A2D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172A2D">
              <w:rPr>
                <w:rFonts w:ascii="Times New Roman" w:hAnsi="Times New Roman" w:cs="Times New Roman"/>
                <w:sz w:val="18"/>
                <w:szCs w:val="18"/>
              </w:rPr>
              <w:t>Определить в качестве способа управления многоквартирным домом: управление управляющей организацией - ООО УК «ФРЕГАТ» и утвердить проект договора управления многоквартирным домом с управляющей организацией - ООО УК «Фрегат».</w:t>
            </w:r>
          </w:p>
          <w:p w:rsidR="00345E42" w:rsidRPr="00345DDC" w:rsidRDefault="00345E42" w:rsidP="00DF1FC9">
            <w:pPr>
              <w:pStyle w:val="a3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определить дату проведения ежегодного отчетного общего собрания собственников помещений за 2011, 2012 гг. - апрель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следующего за прошедшим.</w:t>
            </w:r>
          </w:p>
        </w:tc>
      </w:tr>
      <w:tr w:rsidR="00345E42" w:rsidRPr="00345DDC" w:rsidTr="00345E42">
        <w:tc>
          <w:tcPr>
            <w:tcW w:w="347" w:type="pct"/>
            <w:vAlign w:val="center"/>
          </w:tcPr>
          <w:p w:rsidR="00345E42" w:rsidRPr="00345DDC" w:rsidRDefault="00345E42" w:rsidP="00DF1FC9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770" w:type="pct"/>
            <w:vAlign w:val="center"/>
          </w:tcPr>
          <w:p w:rsidR="00345E42" w:rsidRPr="007A6AE8" w:rsidRDefault="00345E42" w:rsidP="00DF1FC9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08.10.2011 г.</w:t>
            </w:r>
          </w:p>
        </w:tc>
        <w:tc>
          <w:tcPr>
            <w:tcW w:w="3883" w:type="pct"/>
            <w:vAlign w:val="center"/>
          </w:tcPr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Утвердить проект договора и условия передачи во временное пользование на возмездной основе части общего имущества собственников, в том числе для установки и эксплуатации рекламных конструкций, передать ООО УК «ФРЕГАТ» полномочия на заключение таких договоров и 10% от доходов по таким договорам.</w:t>
            </w:r>
          </w:p>
        </w:tc>
      </w:tr>
      <w:tr w:rsidR="00345E42" w:rsidRPr="00345DDC" w:rsidTr="00345E42">
        <w:tc>
          <w:tcPr>
            <w:tcW w:w="347" w:type="pct"/>
            <w:vAlign w:val="center"/>
          </w:tcPr>
          <w:p w:rsidR="00345E42" w:rsidRPr="00345DDC" w:rsidRDefault="00345E42" w:rsidP="00DF1FC9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770" w:type="pct"/>
            <w:vAlign w:val="center"/>
          </w:tcPr>
          <w:p w:rsidR="00345E42" w:rsidRDefault="00345E42" w:rsidP="00DF1FC9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02.12.2011 г.</w:t>
            </w:r>
          </w:p>
        </w:tc>
        <w:tc>
          <w:tcPr>
            <w:tcW w:w="3883" w:type="pct"/>
            <w:vAlign w:val="center"/>
          </w:tcPr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Избрать Совет многоквартирного дома в составе: Копытова И.Н. (кв.107), Степанова Е.С. (кв.65),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 (кв.49)</w:t>
            </w:r>
          </w:p>
        </w:tc>
      </w:tr>
      <w:tr w:rsidR="00345E42" w:rsidRPr="00345DDC" w:rsidTr="00345E42">
        <w:tc>
          <w:tcPr>
            <w:tcW w:w="347" w:type="pct"/>
            <w:vAlign w:val="center"/>
          </w:tcPr>
          <w:p w:rsidR="00345E42" w:rsidRPr="00345DDC" w:rsidRDefault="00345E42" w:rsidP="00DF1FC9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770" w:type="pct"/>
            <w:vAlign w:val="center"/>
          </w:tcPr>
          <w:p w:rsidR="00345E42" w:rsidRDefault="00345E42" w:rsidP="00DF1FC9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02.06.2012 г.</w:t>
            </w:r>
          </w:p>
        </w:tc>
        <w:tc>
          <w:tcPr>
            <w:tcW w:w="3883" w:type="pct"/>
            <w:vAlign w:val="center"/>
          </w:tcPr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Утвердить отчет ООО УК «ФРЕГАТ» за 2011 г.</w:t>
            </w:r>
          </w:p>
        </w:tc>
      </w:tr>
      <w:tr w:rsidR="00345E42" w:rsidRPr="00345DDC" w:rsidTr="00345E42">
        <w:tc>
          <w:tcPr>
            <w:tcW w:w="347" w:type="pct"/>
            <w:vAlign w:val="center"/>
          </w:tcPr>
          <w:p w:rsidR="00345E42" w:rsidRPr="00345DDC" w:rsidRDefault="00345E42" w:rsidP="00DF1FC9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770" w:type="pct"/>
            <w:vAlign w:val="center"/>
          </w:tcPr>
          <w:p w:rsidR="00345E42" w:rsidRDefault="00345E42" w:rsidP="00DF1FC9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19.06.2013 г.</w:t>
            </w:r>
          </w:p>
        </w:tc>
        <w:tc>
          <w:tcPr>
            <w:tcW w:w="3883" w:type="pct"/>
            <w:vAlign w:val="center"/>
          </w:tcPr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Утвердить отчет ООО УК «ФРЕГАТ» за 2012 г.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Избрать Совет многоквартирного дома в составе: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Я.С. (кв.16), Ващенко И.М. (кв.63),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Легонькова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 (кв.103), Копытова И.Н. (кв.107),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Крохалева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 (кв.147)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Утвердить мероприятия по содержанию и текущему ремонту общего имущества собственников в период с 01.07.2013-30.06.2014 г.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Поручить ООО УК «ФРЕГАТ» привлечь подрядчика для оказания услуг по отчистке и мытью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светопрозрачных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фасадных конструкций.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Согласовать за счет перераспределения оплаты услуги «содержание и текущий ремонт общего имущества» ежемесячные расходы 5000,00 руб. на обслуживание систем видеонаблюдения, 3000,00 руб. на обслуживание автоматических входных ворот</w:t>
            </w:r>
          </w:p>
        </w:tc>
      </w:tr>
      <w:tr w:rsidR="00345E42" w:rsidRPr="00345DDC" w:rsidTr="00345E42">
        <w:tc>
          <w:tcPr>
            <w:tcW w:w="347" w:type="pct"/>
            <w:vAlign w:val="center"/>
          </w:tcPr>
          <w:p w:rsidR="00345E42" w:rsidRPr="00345DDC" w:rsidRDefault="00345E42" w:rsidP="00DF1FC9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770" w:type="pct"/>
            <w:vAlign w:val="center"/>
          </w:tcPr>
          <w:p w:rsidR="00345E42" w:rsidRDefault="00345E42" w:rsidP="00DF1FC9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08.08.14 г.</w:t>
            </w:r>
          </w:p>
        </w:tc>
        <w:tc>
          <w:tcPr>
            <w:tcW w:w="3883" w:type="pct"/>
            <w:vAlign w:val="center"/>
          </w:tcPr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выбрать способ формирования фонда капитального ремонта многоквартирного дома – перечисление взносов на капитальный ремонт на специальный счет, владельцем которого является региональный оператор.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Утвердить размер ежемесячного взноса на капитальный ремонт в размере минимального взноса, предусмотренного постановлением Правительства Красноярского края № 656-п от 13.12.13 г.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Утвердить перечень услуг и (или) работ по капитальному ремонту общего имущества в многоквартирном доме, установленного региональной программой.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Установить сроки проведения капитального ремонта общего имущества в многоквартирном доме в соответствии со сроками, установленными региональной программой.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Выбрать в качестве кредитной организации для открытия специального счета – ОАО «Газпромбанк».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Уполномочить направить в адрес регионального оператора копию протокола настоящего собрания о формировании фонда капитального ремонта на специальном счете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Леганькову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 (кв.103).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Финансирование расходов по возмещению издержек, связанных с открытием и ведением специального счета, предоставлением платежных документов собственникам и иных расходов, связанных с начислением и сбором взносов на капитальный ремонт за счет текущего содержания и ремонта общего имущества в многоквартирном доме.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Избрать лицом, уполномоченным заключать договоры от имени собственников помещений в многоквартирном доме договор с региональным оператором о формировании фонда капитального ремонта, и на представление интересов собственников во взаимоотношениях с региональным оператором по вопросам капитального ремонта многоквартирного дома -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Леганькову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 (кв.103).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Заменить в рамках мероприятий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2014 г. замену в местах общего пользования светильников с лампами накаливания на светодиодные светильники и утвердить смету расходов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Приобрести и установить баскетбольное кольцо, теннисный стол за счет средств, полученных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 предоставление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возмездное пользование части общего имущества собственников третьим лицам, утвердить смету расходов на их приобретение и принять их в состав общего имущества собственников.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 Заменить привод на въездных воротах со стороны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ул.Краснодарская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вносимых собственниками в фонд содержания и текущего ремонта общего имущества, утвердить смету расходов.</w:t>
            </w:r>
          </w:p>
          <w:p w:rsidR="00345E42" w:rsidRDefault="00345E42" w:rsidP="00DF1FC9">
            <w:pPr>
              <w:pStyle w:val="a3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 </w:t>
            </w:r>
            <w:r w:rsidRPr="003B25E9">
              <w:rPr>
                <w:rFonts w:ascii="Times New Roman" w:hAnsi="Times New Roman" w:cs="Times New Roman"/>
                <w:sz w:val="18"/>
                <w:szCs w:val="18"/>
              </w:rPr>
              <w:t>Определить местом хранения настоящего и последующих протоколов общих собраний собственников (законных владельцев) помещений в многоквартирном доме - местонахождение управляющей компании - ООО УК «ФРЕГАТ».</w:t>
            </w:r>
          </w:p>
          <w:p w:rsidR="00345E42" w:rsidRDefault="00345E42" w:rsidP="00DF1F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 Определить порядок уведомления собственников о результатах голосования и принятых решениях по вопросам повестки дня на информационных стендах подъездов многоквартирного дома</w:t>
            </w:r>
            <w:r w:rsidRPr="00084BE4">
              <w:rPr>
                <w:rFonts w:ascii="Times New Roman" w:hAnsi="Times New Roman" w:cs="Times New Roman"/>
              </w:rPr>
              <w:t>.</w:t>
            </w:r>
          </w:p>
        </w:tc>
      </w:tr>
    </w:tbl>
    <w:p w:rsidR="00463D04" w:rsidRDefault="00463D04"/>
    <w:sectPr w:rsidR="0046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9"/>
    <w:rsid w:val="00345E42"/>
    <w:rsid w:val="00463D04"/>
    <w:rsid w:val="00D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53EA-866A-4BC7-B0C8-32B81029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C9"/>
    <w:pPr>
      <w:ind w:left="720"/>
      <w:contextualSpacing/>
    </w:pPr>
  </w:style>
  <w:style w:type="table" w:styleId="a4">
    <w:name w:val="Table Grid"/>
    <w:basedOn w:val="a1"/>
    <w:uiPriority w:val="59"/>
    <w:rsid w:val="00DF1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2015-01-22T09:39:00Z</dcterms:created>
  <dcterms:modified xsi:type="dcterms:W3CDTF">2015-01-22T09:41:00Z</dcterms:modified>
</cp:coreProperties>
</file>